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1066" w14:textId="77777777" w:rsidR="0048590C" w:rsidRPr="00D33CD8" w:rsidRDefault="0048590C" w:rsidP="0048590C">
      <w:pPr>
        <w:rPr>
          <w:rFonts w:asciiTheme="minorEastAsia" w:hAnsiTheme="minorEastAsia" w:hint="eastAsia"/>
          <w:b/>
          <w:bCs/>
          <w:sz w:val="28"/>
          <w:szCs w:val="28"/>
        </w:rPr>
      </w:pPr>
      <w:r w:rsidRPr="00D33CD8">
        <w:rPr>
          <w:rFonts w:asciiTheme="minorEastAsia" w:hAnsiTheme="minorEastAsia" w:cs="Times New Roman" w:hint="eastAsia"/>
          <w:b/>
          <w:bCs/>
          <w:sz w:val="32"/>
          <w:szCs w:val="32"/>
        </w:rPr>
        <w:t>附件1</w:t>
      </w:r>
      <w:r w:rsidRPr="00D33CD8">
        <w:rPr>
          <w:rFonts w:asciiTheme="minorEastAsia" w:hAnsiTheme="minorEastAsia" w:cs="Times New Roman"/>
          <w:b/>
          <w:bCs/>
          <w:sz w:val="32"/>
          <w:szCs w:val="32"/>
        </w:rPr>
        <w:t>：</w:t>
      </w:r>
    </w:p>
    <w:p w14:paraId="0FA7DC58" w14:textId="77777777" w:rsidR="0048590C" w:rsidRPr="00D33CD8" w:rsidRDefault="0048590C" w:rsidP="0048590C">
      <w:pPr>
        <w:adjustRightInd w:val="0"/>
        <w:snapToGrid w:val="0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 w:rsidRPr="00D33CD8">
        <w:rPr>
          <w:rFonts w:ascii="微软雅黑" w:eastAsia="微软雅黑" w:hAnsi="微软雅黑" w:hint="eastAsia"/>
          <w:b/>
          <w:bCs/>
          <w:sz w:val="28"/>
          <w:szCs w:val="28"/>
        </w:rPr>
        <w:t>第六届“丝路工匠”国际技能大赛</w:t>
      </w:r>
    </w:p>
    <w:p w14:paraId="35BCE172" w14:textId="77777777" w:rsidR="0048590C" w:rsidRPr="00D33CD8" w:rsidRDefault="0048590C" w:rsidP="0048590C">
      <w:pPr>
        <w:adjustRightInd w:val="0"/>
        <w:snapToGrid w:val="0"/>
        <w:ind w:right="-2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 w:rsidRPr="00D33CD8">
        <w:rPr>
          <w:rFonts w:ascii="微软雅黑" w:eastAsia="微软雅黑" w:hAnsi="微软雅黑" w:hint="eastAsia"/>
          <w:b/>
          <w:bCs/>
          <w:sz w:val="28"/>
          <w:szCs w:val="28"/>
        </w:rPr>
        <w:t>学前教育赛项</w:t>
      </w:r>
      <w:r w:rsidRPr="00D33CD8">
        <w:rPr>
          <w:rFonts w:asciiTheme="minorEastAsia" w:hAnsiTheme="minorEastAsia" w:hint="eastAsia"/>
          <w:b/>
          <w:sz w:val="32"/>
        </w:rPr>
        <w:t>----</w:t>
      </w:r>
      <w:r w:rsidRPr="00D33CD8">
        <w:rPr>
          <w:rFonts w:ascii="微软雅黑" w:eastAsia="微软雅黑" w:hAnsi="微软雅黑" w:hint="eastAsia"/>
          <w:b/>
          <w:bCs/>
          <w:sz w:val="28"/>
          <w:szCs w:val="28"/>
        </w:rPr>
        <w:t>幼儿歌曲表演唱</w:t>
      </w:r>
      <w:r w:rsidRPr="00D33CD8">
        <w:rPr>
          <w:rFonts w:ascii="微软雅黑" w:eastAsia="微软雅黑" w:hAnsi="微软雅黑"/>
          <w:b/>
          <w:bCs/>
          <w:sz w:val="28"/>
          <w:szCs w:val="28"/>
        </w:rPr>
        <w:t>评分表</w:t>
      </w:r>
    </w:p>
    <w:p w14:paraId="2A21B304" w14:textId="77777777" w:rsidR="0048590C" w:rsidRPr="00D33CD8" w:rsidRDefault="0048590C" w:rsidP="0048590C">
      <w:pPr>
        <w:adjustRightInd w:val="0"/>
        <w:snapToGrid w:val="0"/>
        <w:ind w:right="-2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tbl>
      <w:tblPr>
        <w:tblW w:w="85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25"/>
        <w:gridCol w:w="2512"/>
        <w:gridCol w:w="2743"/>
        <w:gridCol w:w="851"/>
        <w:gridCol w:w="815"/>
      </w:tblGrid>
      <w:tr w:rsidR="0048590C" w:rsidRPr="00D33CD8" w14:paraId="329DE984" w14:textId="77777777" w:rsidTr="0050521B">
        <w:trPr>
          <w:trHeight w:val="391"/>
          <w:jc w:val="center"/>
        </w:trPr>
        <w:tc>
          <w:tcPr>
            <w:tcW w:w="816" w:type="dxa"/>
            <w:vAlign w:val="center"/>
          </w:tcPr>
          <w:p w14:paraId="69DD7798" w14:textId="77777777" w:rsidR="0048590C" w:rsidRPr="00D33CD8" w:rsidRDefault="0048590C" w:rsidP="0050521B">
            <w:p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内容</w:t>
            </w:r>
          </w:p>
        </w:tc>
        <w:tc>
          <w:tcPr>
            <w:tcW w:w="6080" w:type="dxa"/>
            <w:gridSpan w:val="3"/>
            <w:vAlign w:val="center"/>
          </w:tcPr>
          <w:p w14:paraId="7041E592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评分标准</w:t>
            </w:r>
          </w:p>
        </w:tc>
        <w:tc>
          <w:tcPr>
            <w:tcW w:w="851" w:type="dxa"/>
            <w:vAlign w:val="center"/>
          </w:tcPr>
          <w:p w14:paraId="2B110CB3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分值</w:t>
            </w:r>
          </w:p>
        </w:tc>
        <w:tc>
          <w:tcPr>
            <w:tcW w:w="815" w:type="dxa"/>
            <w:vAlign w:val="center"/>
          </w:tcPr>
          <w:p w14:paraId="4820EFD7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得分</w:t>
            </w:r>
          </w:p>
        </w:tc>
      </w:tr>
      <w:tr w:rsidR="0048590C" w:rsidRPr="00D33CD8" w14:paraId="3703C783" w14:textId="77777777" w:rsidTr="0050521B">
        <w:trPr>
          <w:trHeight w:val="1560"/>
          <w:jc w:val="center"/>
        </w:trPr>
        <w:tc>
          <w:tcPr>
            <w:tcW w:w="816" w:type="dxa"/>
            <w:vMerge w:val="restart"/>
            <w:vAlign w:val="center"/>
          </w:tcPr>
          <w:p w14:paraId="6F1441B2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自备曲目</w:t>
            </w:r>
          </w:p>
        </w:tc>
        <w:tc>
          <w:tcPr>
            <w:tcW w:w="825" w:type="dxa"/>
            <w:vAlign w:val="center"/>
          </w:tcPr>
          <w:p w14:paraId="77293436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基</w:t>
            </w:r>
          </w:p>
          <w:p w14:paraId="02C4E0D9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本</w:t>
            </w:r>
          </w:p>
          <w:p w14:paraId="55F2A798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功</w:t>
            </w:r>
          </w:p>
        </w:tc>
        <w:tc>
          <w:tcPr>
            <w:tcW w:w="5255" w:type="dxa"/>
            <w:gridSpan w:val="2"/>
            <w:vAlign w:val="center"/>
          </w:tcPr>
          <w:p w14:paraId="591445FD" w14:textId="77777777" w:rsidR="0048590C" w:rsidRPr="00D33CD8" w:rsidRDefault="0048590C" w:rsidP="0048590C">
            <w:pPr>
              <w:numPr>
                <w:ilvl w:val="0"/>
                <w:numId w:val="1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儿童歌曲演唱完整，音准节奏准确，咬字吐字清晰，歌词准确无误；真假声结合自然，声音通畅；</w:t>
            </w:r>
          </w:p>
          <w:p w14:paraId="79CDEE99" w14:textId="77777777" w:rsidR="0048590C" w:rsidRPr="00D33CD8" w:rsidRDefault="0048590C" w:rsidP="0048590C">
            <w:pPr>
              <w:numPr>
                <w:ilvl w:val="0"/>
                <w:numId w:val="1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根据儿童歌曲的内容配合恰当的肢体表演，动作规范、肢体协调；</w:t>
            </w:r>
          </w:p>
          <w:p w14:paraId="6C474ECD" w14:textId="77777777" w:rsidR="0048590C" w:rsidRPr="00D33CD8" w:rsidRDefault="0048590C" w:rsidP="0048590C">
            <w:pPr>
              <w:numPr>
                <w:ilvl w:val="0"/>
                <w:numId w:val="1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演唱和表演配合协调，声部平衡，表演流畅、自然。</w:t>
            </w:r>
          </w:p>
        </w:tc>
        <w:tc>
          <w:tcPr>
            <w:tcW w:w="851" w:type="dxa"/>
            <w:vAlign w:val="center"/>
          </w:tcPr>
          <w:p w14:paraId="06A70BFB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15</w:t>
            </w:r>
          </w:p>
        </w:tc>
        <w:tc>
          <w:tcPr>
            <w:tcW w:w="815" w:type="dxa"/>
            <w:vAlign w:val="center"/>
          </w:tcPr>
          <w:p w14:paraId="51835940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</w:tr>
      <w:tr w:rsidR="0048590C" w:rsidRPr="00D33CD8" w14:paraId="0EF24555" w14:textId="77777777" w:rsidTr="0050521B">
        <w:trPr>
          <w:trHeight w:val="303"/>
          <w:jc w:val="center"/>
        </w:trPr>
        <w:tc>
          <w:tcPr>
            <w:tcW w:w="816" w:type="dxa"/>
            <w:vMerge/>
            <w:vAlign w:val="center"/>
          </w:tcPr>
          <w:p w14:paraId="2709CF92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E6CEBDB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表</w:t>
            </w:r>
          </w:p>
          <w:p w14:paraId="73A105E6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现</w:t>
            </w:r>
          </w:p>
          <w:p w14:paraId="036C447D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力</w:t>
            </w:r>
          </w:p>
        </w:tc>
        <w:tc>
          <w:tcPr>
            <w:tcW w:w="5255" w:type="dxa"/>
            <w:gridSpan w:val="2"/>
            <w:vAlign w:val="center"/>
          </w:tcPr>
          <w:p w14:paraId="6B8C33AB" w14:textId="77777777" w:rsidR="0048590C" w:rsidRPr="00D33CD8" w:rsidRDefault="0048590C" w:rsidP="0048590C">
            <w:pPr>
              <w:numPr>
                <w:ilvl w:val="0"/>
                <w:numId w:val="2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演唱情绪的处理独到，彰显歌曲个性；</w:t>
            </w:r>
          </w:p>
          <w:p w14:paraId="7CA7132A" w14:textId="77777777" w:rsidR="0048590C" w:rsidRPr="00D33CD8" w:rsidRDefault="0048590C" w:rsidP="0048590C">
            <w:pPr>
              <w:numPr>
                <w:ilvl w:val="0"/>
                <w:numId w:val="2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根据歌曲意境进行编排，准确处理表演风格，合理配合演唱与表演。</w:t>
            </w:r>
          </w:p>
        </w:tc>
        <w:tc>
          <w:tcPr>
            <w:tcW w:w="851" w:type="dxa"/>
            <w:vAlign w:val="center"/>
          </w:tcPr>
          <w:p w14:paraId="30972FC4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15</w:t>
            </w:r>
          </w:p>
        </w:tc>
        <w:tc>
          <w:tcPr>
            <w:tcW w:w="815" w:type="dxa"/>
            <w:vAlign w:val="center"/>
          </w:tcPr>
          <w:p w14:paraId="33102F45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</w:tr>
      <w:tr w:rsidR="0048590C" w:rsidRPr="00D33CD8" w14:paraId="1E73554B" w14:textId="77777777" w:rsidTr="0050521B">
        <w:trPr>
          <w:trHeight w:hRule="exact" w:val="1556"/>
          <w:jc w:val="center"/>
        </w:trPr>
        <w:tc>
          <w:tcPr>
            <w:tcW w:w="816" w:type="dxa"/>
            <w:vMerge/>
            <w:vAlign w:val="center"/>
          </w:tcPr>
          <w:p w14:paraId="7F5A8A7E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F8001F4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儿</w:t>
            </w:r>
          </w:p>
          <w:p w14:paraId="7CD7C2FB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童</w:t>
            </w:r>
          </w:p>
          <w:p w14:paraId="7C60131D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化</w:t>
            </w:r>
          </w:p>
        </w:tc>
        <w:tc>
          <w:tcPr>
            <w:tcW w:w="5255" w:type="dxa"/>
            <w:gridSpan w:val="2"/>
            <w:vAlign w:val="center"/>
          </w:tcPr>
          <w:p w14:paraId="0CCA2A29" w14:textId="77777777" w:rsidR="0048590C" w:rsidRPr="00D33CD8" w:rsidRDefault="0048590C" w:rsidP="0048590C">
            <w:pPr>
              <w:numPr>
                <w:ilvl w:val="0"/>
                <w:numId w:val="3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歌曲表演唱富有美感和童趣，能引发幼儿欣赏的兴趣，表演体现儿童风格；</w:t>
            </w:r>
          </w:p>
          <w:p w14:paraId="42C02CA7" w14:textId="77777777" w:rsidR="0048590C" w:rsidRPr="00D33CD8" w:rsidRDefault="0048590C" w:rsidP="0048590C">
            <w:pPr>
              <w:numPr>
                <w:ilvl w:val="0"/>
                <w:numId w:val="3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肢体动作表演符合歌曲特点，适合幼儿感受与欣赏、表现与创造；</w:t>
            </w:r>
          </w:p>
          <w:p w14:paraId="617DE0A0" w14:textId="77777777" w:rsidR="0048590C" w:rsidRPr="00D33CD8" w:rsidRDefault="0048590C" w:rsidP="0048590C">
            <w:pPr>
              <w:numPr>
                <w:ilvl w:val="0"/>
                <w:numId w:val="3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能通过表演唱表现出本民族儿歌的音乐特点。</w:t>
            </w:r>
          </w:p>
        </w:tc>
        <w:tc>
          <w:tcPr>
            <w:tcW w:w="851" w:type="dxa"/>
            <w:vAlign w:val="center"/>
          </w:tcPr>
          <w:p w14:paraId="351F51C9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15" w:type="dxa"/>
            <w:vAlign w:val="center"/>
          </w:tcPr>
          <w:p w14:paraId="0D9168EF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</w:tr>
      <w:tr w:rsidR="0048590C" w:rsidRPr="00D33CD8" w14:paraId="04246629" w14:textId="77777777" w:rsidTr="0050521B">
        <w:trPr>
          <w:trHeight w:hRule="exact" w:val="1502"/>
          <w:jc w:val="center"/>
        </w:trPr>
        <w:tc>
          <w:tcPr>
            <w:tcW w:w="816" w:type="dxa"/>
            <w:vMerge w:val="restart"/>
            <w:vAlign w:val="center"/>
          </w:tcPr>
          <w:p w14:paraId="499BE820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规定曲目</w:t>
            </w:r>
          </w:p>
        </w:tc>
        <w:tc>
          <w:tcPr>
            <w:tcW w:w="825" w:type="dxa"/>
            <w:vAlign w:val="center"/>
          </w:tcPr>
          <w:p w14:paraId="7D24F135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基</w:t>
            </w:r>
          </w:p>
          <w:p w14:paraId="0D467970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本</w:t>
            </w:r>
          </w:p>
          <w:p w14:paraId="63AD88D7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功</w:t>
            </w:r>
          </w:p>
        </w:tc>
        <w:tc>
          <w:tcPr>
            <w:tcW w:w="5255" w:type="dxa"/>
            <w:gridSpan w:val="2"/>
            <w:vAlign w:val="center"/>
          </w:tcPr>
          <w:p w14:paraId="13678111" w14:textId="77777777" w:rsidR="0048590C" w:rsidRPr="00D33CD8" w:rsidRDefault="0048590C" w:rsidP="0048590C">
            <w:pPr>
              <w:numPr>
                <w:ilvl w:val="0"/>
                <w:numId w:val="4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儿童歌曲演唱完整，音准节奏准确，咬字吐字清晰，歌词准确无误；真假声结合自然，声音通畅；</w:t>
            </w:r>
          </w:p>
          <w:p w14:paraId="04CF1E4E" w14:textId="77777777" w:rsidR="0048590C" w:rsidRPr="00D33CD8" w:rsidRDefault="0048590C" w:rsidP="0048590C">
            <w:pPr>
              <w:numPr>
                <w:ilvl w:val="0"/>
                <w:numId w:val="4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根据儿童歌曲的内容配合恰当的肢体表演，动作规范、肢体协调；</w:t>
            </w:r>
          </w:p>
          <w:p w14:paraId="18CA417F" w14:textId="77777777" w:rsidR="0048590C" w:rsidRPr="00D33CD8" w:rsidRDefault="0048590C" w:rsidP="0048590C">
            <w:pPr>
              <w:numPr>
                <w:ilvl w:val="0"/>
                <w:numId w:val="4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演唱和表演配合协调，声部平衡，表演流畅、自然。</w:t>
            </w:r>
          </w:p>
        </w:tc>
        <w:tc>
          <w:tcPr>
            <w:tcW w:w="851" w:type="dxa"/>
            <w:vAlign w:val="center"/>
          </w:tcPr>
          <w:p w14:paraId="223F7097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15</w:t>
            </w:r>
          </w:p>
        </w:tc>
        <w:tc>
          <w:tcPr>
            <w:tcW w:w="815" w:type="dxa"/>
            <w:vAlign w:val="center"/>
          </w:tcPr>
          <w:p w14:paraId="76CF2752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</w:tr>
      <w:tr w:rsidR="0048590C" w:rsidRPr="00D33CD8" w14:paraId="5B9A5FF9" w14:textId="77777777" w:rsidTr="0050521B">
        <w:trPr>
          <w:trHeight w:hRule="exact" w:val="1051"/>
          <w:jc w:val="center"/>
        </w:trPr>
        <w:tc>
          <w:tcPr>
            <w:tcW w:w="816" w:type="dxa"/>
            <w:vMerge/>
            <w:vAlign w:val="center"/>
          </w:tcPr>
          <w:p w14:paraId="036FDFA1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5E2E7D2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表</w:t>
            </w:r>
          </w:p>
          <w:p w14:paraId="1CE4564E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现</w:t>
            </w:r>
          </w:p>
          <w:p w14:paraId="7ECFC147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力</w:t>
            </w:r>
          </w:p>
        </w:tc>
        <w:tc>
          <w:tcPr>
            <w:tcW w:w="5255" w:type="dxa"/>
            <w:gridSpan w:val="2"/>
            <w:vAlign w:val="center"/>
          </w:tcPr>
          <w:p w14:paraId="0336C3EC" w14:textId="77777777" w:rsidR="0048590C" w:rsidRPr="00D33CD8" w:rsidRDefault="0048590C" w:rsidP="0048590C">
            <w:pPr>
              <w:numPr>
                <w:ilvl w:val="0"/>
                <w:numId w:val="5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演唱情绪的处理独到，彰显歌曲个性；</w:t>
            </w:r>
          </w:p>
          <w:p w14:paraId="6706E36A" w14:textId="77777777" w:rsidR="0048590C" w:rsidRPr="00D33CD8" w:rsidRDefault="0048590C" w:rsidP="0048590C">
            <w:pPr>
              <w:numPr>
                <w:ilvl w:val="0"/>
                <w:numId w:val="5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根据歌曲意境进行编排，准确处理表演风格，合理配合演唱与表演。</w:t>
            </w:r>
          </w:p>
        </w:tc>
        <w:tc>
          <w:tcPr>
            <w:tcW w:w="851" w:type="dxa"/>
            <w:vAlign w:val="center"/>
          </w:tcPr>
          <w:p w14:paraId="0E4F3992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15</w:t>
            </w:r>
          </w:p>
        </w:tc>
        <w:tc>
          <w:tcPr>
            <w:tcW w:w="815" w:type="dxa"/>
            <w:vAlign w:val="center"/>
          </w:tcPr>
          <w:p w14:paraId="10605B47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</w:tr>
      <w:tr w:rsidR="0048590C" w:rsidRPr="00D33CD8" w14:paraId="2D29879F" w14:textId="77777777" w:rsidTr="0050521B">
        <w:trPr>
          <w:trHeight w:hRule="exact" w:val="1573"/>
          <w:jc w:val="center"/>
        </w:trPr>
        <w:tc>
          <w:tcPr>
            <w:tcW w:w="816" w:type="dxa"/>
            <w:vMerge/>
            <w:vAlign w:val="center"/>
          </w:tcPr>
          <w:p w14:paraId="4C60C19A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6F00B3C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儿</w:t>
            </w:r>
          </w:p>
          <w:p w14:paraId="31EBD1EB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童</w:t>
            </w:r>
          </w:p>
          <w:p w14:paraId="3EE0E509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化</w:t>
            </w:r>
          </w:p>
        </w:tc>
        <w:tc>
          <w:tcPr>
            <w:tcW w:w="5255" w:type="dxa"/>
            <w:gridSpan w:val="2"/>
            <w:vAlign w:val="center"/>
          </w:tcPr>
          <w:p w14:paraId="54BF5ABE" w14:textId="77777777" w:rsidR="0048590C" w:rsidRPr="00D33CD8" w:rsidRDefault="0048590C" w:rsidP="0048590C">
            <w:pPr>
              <w:numPr>
                <w:ilvl w:val="0"/>
                <w:numId w:val="6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歌曲表演唱富有美感和童趣，能引发幼儿欣赏的兴趣，表演体现儿童风格；</w:t>
            </w:r>
          </w:p>
          <w:p w14:paraId="4C090802" w14:textId="77777777" w:rsidR="0048590C" w:rsidRPr="00D33CD8" w:rsidRDefault="0048590C" w:rsidP="0048590C">
            <w:pPr>
              <w:numPr>
                <w:ilvl w:val="0"/>
                <w:numId w:val="6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肢体动作表演符合歌曲特点，适合幼儿感受与欣赏、表现与创造；</w:t>
            </w:r>
          </w:p>
          <w:p w14:paraId="11851E87" w14:textId="77777777" w:rsidR="0048590C" w:rsidRPr="00D33CD8" w:rsidRDefault="0048590C" w:rsidP="0048590C">
            <w:pPr>
              <w:numPr>
                <w:ilvl w:val="0"/>
                <w:numId w:val="6"/>
              </w:num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能通过表演唱表现出本民族儿歌的音乐特点。</w:t>
            </w:r>
          </w:p>
        </w:tc>
        <w:tc>
          <w:tcPr>
            <w:tcW w:w="851" w:type="dxa"/>
            <w:vAlign w:val="center"/>
          </w:tcPr>
          <w:p w14:paraId="3AF0E6CD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15" w:type="dxa"/>
            <w:vAlign w:val="center"/>
          </w:tcPr>
          <w:p w14:paraId="46D3246F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</w:tr>
      <w:tr w:rsidR="0048590C" w:rsidRPr="00D33CD8" w14:paraId="1BB7788F" w14:textId="77777777" w:rsidTr="0050521B">
        <w:trPr>
          <w:trHeight w:hRule="exact" w:val="625"/>
          <w:jc w:val="center"/>
        </w:trPr>
        <w:tc>
          <w:tcPr>
            <w:tcW w:w="4153" w:type="dxa"/>
            <w:gridSpan w:val="3"/>
            <w:vAlign w:val="center"/>
          </w:tcPr>
          <w:p w14:paraId="2D44BBAD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b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总分1</w:t>
            </w:r>
            <w:r w:rsidRPr="00D33CD8">
              <w:rPr>
                <w:rFonts w:asciiTheme="minorEastAsia" w:hAnsiTheme="minorEastAsia" w:cs="Arial"/>
                <w:b/>
                <w:kern w:val="0"/>
                <w:szCs w:val="21"/>
              </w:rPr>
              <w:t>00</w:t>
            </w:r>
            <w:r w:rsidRPr="00D33CD8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分</w:t>
            </w:r>
          </w:p>
          <w:p w14:paraId="40E09851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b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（自备曲目和规定曲目成绩各占50%）</w:t>
            </w:r>
          </w:p>
        </w:tc>
        <w:tc>
          <w:tcPr>
            <w:tcW w:w="2743" w:type="dxa"/>
            <w:vAlign w:val="center"/>
          </w:tcPr>
          <w:p w14:paraId="0340254F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b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选手得分</w:t>
            </w:r>
          </w:p>
        </w:tc>
        <w:tc>
          <w:tcPr>
            <w:tcW w:w="1666" w:type="dxa"/>
            <w:gridSpan w:val="2"/>
            <w:vAlign w:val="center"/>
          </w:tcPr>
          <w:p w14:paraId="4EE3FEEC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</w:tr>
      <w:tr w:rsidR="0048590C" w:rsidRPr="00D33CD8" w14:paraId="737BEDA5" w14:textId="77777777" w:rsidTr="0050521B">
        <w:trPr>
          <w:trHeight w:hRule="exact" w:val="418"/>
          <w:jc w:val="center"/>
        </w:trPr>
        <w:tc>
          <w:tcPr>
            <w:tcW w:w="816" w:type="dxa"/>
            <w:vMerge w:val="restart"/>
            <w:vAlign w:val="center"/>
          </w:tcPr>
          <w:p w14:paraId="6898C1BD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评分</w:t>
            </w:r>
          </w:p>
          <w:p w14:paraId="474D6DEA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分档</w:t>
            </w:r>
          </w:p>
        </w:tc>
        <w:tc>
          <w:tcPr>
            <w:tcW w:w="6080" w:type="dxa"/>
            <w:gridSpan w:val="3"/>
            <w:vAlign w:val="center"/>
          </w:tcPr>
          <w:p w14:paraId="007E8653" w14:textId="77777777" w:rsidR="0048590C" w:rsidRPr="00D33CD8" w:rsidRDefault="0048590C" w:rsidP="0050521B">
            <w:p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基本功扎实，表现力好，创意好，符合幼儿学习特点。</w:t>
            </w:r>
          </w:p>
        </w:tc>
        <w:tc>
          <w:tcPr>
            <w:tcW w:w="1666" w:type="dxa"/>
            <w:gridSpan w:val="2"/>
            <w:vAlign w:val="center"/>
          </w:tcPr>
          <w:p w14:paraId="10F3C93D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90</w:t>
            </w:r>
            <w:r w:rsidRPr="00D33CD8">
              <w:rPr>
                <w:rFonts w:asciiTheme="minorEastAsia" w:hAnsiTheme="minorEastAsia" w:cs="Arial"/>
                <w:kern w:val="0"/>
                <w:szCs w:val="21"/>
              </w:rPr>
              <w:t>-</w:t>
            </w: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100</w:t>
            </w:r>
          </w:p>
        </w:tc>
      </w:tr>
      <w:tr w:rsidR="0048590C" w:rsidRPr="00D33CD8" w14:paraId="2C66935E" w14:textId="77777777" w:rsidTr="0050521B">
        <w:trPr>
          <w:trHeight w:hRule="exact" w:val="418"/>
          <w:jc w:val="center"/>
        </w:trPr>
        <w:tc>
          <w:tcPr>
            <w:tcW w:w="816" w:type="dxa"/>
            <w:vMerge/>
            <w:vAlign w:val="center"/>
          </w:tcPr>
          <w:p w14:paraId="7458B907" w14:textId="77777777" w:rsidR="0048590C" w:rsidRPr="00D33CD8" w:rsidRDefault="0048590C" w:rsidP="0050521B">
            <w:p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  <w:tc>
          <w:tcPr>
            <w:tcW w:w="6080" w:type="dxa"/>
            <w:gridSpan w:val="3"/>
            <w:vAlign w:val="center"/>
          </w:tcPr>
          <w:p w14:paraId="0ABF414D" w14:textId="77777777" w:rsidR="0048590C" w:rsidRPr="00D33CD8" w:rsidRDefault="0048590C" w:rsidP="0050521B">
            <w:p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基本功较扎实，表现力较好，创意较好，基本符合幼儿学习特点。</w:t>
            </w:r>
          </w:p>
        </w:tc>
        <w:tc>
          <w:tcPr>
            <w:tcW w:w="1666" w:type="dxa"/>
            <w:gridSpan w:val="2"/>
            <w:vAlign w:val="center"/>
          </w:tcPr>
          <w:p w14:paraId="6638CEE8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80</w:t>
            </w:r>
            <w:r w:rsidRPr="00D33CD8">
              <w:rPr>
                <w:rFonts w:asciiTheme="minorEastAsia" w:hAnsiTheme="minorEastAsia" w:cs="Arial"/>
                <w:kern w:val="0"/>
                <w:szCs w:val="21"/>
              </w:rPr>
              <w:t>-</w:t>
            </w: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90</w:t>
            </w:r>
          </w:p>
        </w:tc>
      </w:tr>
      <w:tr w:rsidR="0048590C" w:rsidRPr="00D33CD8" w14:paraId="6016259E" w14:textId="77777777" w:rsidTr="0050521B">
        <w:trPr>
          <w:trHeight w:hRule="exact" w:val="418"/>
          <w:jc w:val="center"/>
        </w:trPr>
        <w:tc>
          <w:tcPr>
            <w:tcW w:w="816" w:type="dxa"/>
            <w:vMerge/>
            <w:vAlign w:val="center"/>
          </w:tcPr>
          <w:p w14:paraId="76304500" w14:textId="77777777" w:rsidR="0048590C" w:rsidRPr="00D33CD8" w:rsidRDefault="0048590C" w:rsidP="0050521B">
            <w:p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  <w:tc>
          <w:tcPr>
            <w:tcW w:w="6080" w:type="dxa"/>
            <w:gridSpan w:val="3"/>
            <w:vAlign w:val="center"/>
          </w:tcPr>
          <w:p w14:paraId="34D4189F" w14:textId="77777777" w:rsidR="0048590C" w:rsidRPr="00D33CD8" w:rsidRDefault="0048590C" w:rsidP="0050521B">
            <w:p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基本功较一般，表现力一般，创意一般，不太符合幼儿学习特点。</w:t>
            </w:r>
          </w:p>
        </w:tc>
        <w:tc>
          <w:tcPr>
            <w:tcW w:w="1666" w:type="dxa"/>
            <w:gridSpan w:val="2"/>
            <w:vAlign w:val="center"/>
          </w:tcPr>
          <w:p w14:paraId="47C15CE9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60</w:t>
            </w:r>
            <w:r w:rsidRPr="00D33CD8">
              <w:rPr>
                <w:rFonts w:asciiTheme="minorEastAsia" w:hAnsiTheme="minorEastAsia" w:cs="Arial"/>
                <w:kern w:val="0"/>
                <w:szCs w:val="21"/>
              </w:rPr>
              <w:t>-</w:t>
            </w: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80</w:t>
            </w:r>
          </w:p>
        </w:tc>
      </w:tr>
      <w:tr w:rsidR="0048590C" w:rsidRPr="00D33CD8" w14:paraId="2C59CB6E" w14:textId="77777777" w:rsidTr="0050521B">
        <w:trPr>
          <w:trHeight w:hRule="exact" w:val="418"/>
          <w:jc w:val="center"/>
        </w:trPr>
        <w:tc>
          <w:tcPr>
            <w:tcW w:w="816" w:type="dxa"/>
            <w:vMerge/>
            <w:vAlign w:val="center"/>
          </w:tcPr>
          <w:p w14:paraId="4CAE0978" w14:textId="77777777" w:rsidR="0048590C" w:rsidRPr="00D33CD8" w:rsidRDefault="0048590C" w:rsidP="0050521B">
            <w:p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</w:p>
        </w:tc>
        <w:tc>
          <w:tcPr>
            <w:tcW w:w="6080" w:type="dxa"/>
            <w:gridSpan w:val="3"/>
            <w:vAlign w:val="center"/>
          </w:tcPr>
          <w:p w14:paraId="4BAE3016" w14:textId="77777777" w:rsidR="0048590C" w:rsidRPr="00D33CD8" w:rsidRDefault="0048590C" w:rsidP="0050521B">
            <w:pPr>
              <w:adjustRightInd w:val="0"/>
              <w:snapToGrid w:val="0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该项未完成。</w:t>
            </w:r>
          </w:p>
        </w:tc>
        <w:tc>
          <w:tcPr>
            <w:tcW w:w="1666" w:type="dxa"/>
            <w:gridSpan w:val="2"/>
            <w:vAlign w:val="center"/>
          </w:tcPr>
          <w:p w14:paraId="7477A09E" w14:textId="77777777" w:rsidR="0048590C" w:rsidRPr="00D33CD8" w:rsidRDefault="0048590C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D33CD8">
              <w:rPr>
                <w:rFonts w:asciiTheme="minorEastAsia" w:hAnsiTheme="minorEastAsia" w:cs="Arial"/>
                <w:kern w:val="0"/>
                <w:szCs w:val="21"/>
              </w:rPr>
              <w:t>0-6</w:t>
            </w:r>
            <w:r w:rsidRPr="00D33CD8">
              <w:rPr>
                <w:rFonts w:asciiTheme="minorEastAsia" w:hAnsiTheme="minorEastAsia" w:cs="Arial" w:hint="eastAsia"/>
                <w:kern w:val="0"/>
                <w:szCs w:val="21"/>
              </w:rPr>
              <w:t>0</w:t>
            </w:r>
          </w:p>
        </w:tc>
      </w:tr>
    </w:tbl>
    <w:p w14:paraId="0BDE0285" w14:textId="77777777" w:rsidR="0048590C" w:rsidRPr="00D33CD8" w:rsidRDefault="0048590C" w:rsidP="0048590C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5F136DB3" w14:textId="77777777" w:rsidR="0048590C" w:rsidRPr="00D33CD8" w:rsidRDefault="0048590C" w:rsidP="0048590C">
      <w:pPr>
        <w:adjustRightInd w:val="0"/>
        <w:snapToGrid w:val="0"/>
        <w:rPr>
          <w:rFonts w:ascii="宋体" w:hAnsi="宋体" w:hint="eastAsia"/>
          <w:b/>
          <w:bCs/>
          <w:sz w:val="24"/>
          <w:u w:val="single"/>
        </w:rPr>
      </w:pPr>
      <w:r w:rsidRPr="00D33CD8">
        <w:rPr>
          <w:rFonts w:ascii="宋体" w:hAnsi="宋体"/>
          <w:b/>
          <w:bCs/>
          <w:sz w:val="24"/>
        </w:rPr>
        <w:t>评分人：</w:t>
      </w:r>
      <w:r w:rsidRPr="00D33CD8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Pr="00D33CD8">
        <w:rPr>
          <w:rFonts w:ascii="宋体" w:hAnsi="宋体"/>
          <w:b/>
          <w:bCs/>
          <w:sz w:val="24"/>
          <w:u w:val="single"/>
        </w:rPr>
        <w:t xml:space="preserve">          </w:t>
      </w:r>
      <w:r w:rsidRPr="00D33CD8">
        <w:rPr>
          <w:rFonts w:ascii="宋体" w:hAnsi="宋体"/>
          <w:b/>
          <w:bCs/>
          <w:sz w:val="24"/>
        </w:rPr>
        <w:t xml:space="preserve">                        </w:t>
      </w:r>
      <w:r w:rsidRPr="00D33CD8">
        <w:rPr>
          <w:rFonts w:ascii="宋体" w:hAnsi="宋体"/>
          <w:b/>
          <w:bCs/>
          <w:sz w:val="24"/>
        </w:rPr>
        <w:t>核分人：</w:t>
      </w:r>
      <w:r w:rsidRPr="00D33CD8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Pr="00D33CD8">
        <w:rPr>
          <w:rFonts w:ascii="宋体" w:hAnsi="宋体"/>
          <w:b/>
          <w:bCs/>
          <w:sz w:val="24"/>
          <w:u w:val="single"/>
        </w:rPr>
        <w:t xml:space="preserve">            </w:t>
      </w:r>
    </w:p>
    <w:p w14:paraId="3904DD03" w14:textId="77777777" w:rsidR="001E2BA3" w:rsidRPr="0048590C" w:rsidRDefault="001E2BA3" w:rsidP="0048590C">
      <w:pPr>
        <w:rPr>
          <w:rFonts w:hint="eastAsia"/>
        </w:rPr>
      </w:pPr>
    </w:p>
    <w:sectPr w:rsidR="001E2BA3" w:rsidRPr="00485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1587" w14:textId="77777777" w:rsidR="00C40D7B" w:rsidRDefault="00C40D7B" w:rsidP="00742AD5">
      <w:pPr>
        <w:rPr>
          <w:rFonts w:hint="eastAsia"/>
        </w:rPr>
      </w:pPr>
      <w:r>
        <w:separator/>
      </w:r>
    </w:p>
  </w:endnote>
  <w:endnote w:type="continuationSeparator" w:id="0">
    <w:p w14:paraId="09D69F81" w14:textId="77777777" w:rsidR="00C40D7B" w:rsidRDefault="00C40D7B" w:rsidP="00742A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CD55" w14:textId="77777777" w:rsidR="00C40D7B" w:rsidRDefault="00C40D7B" w:rsidP="00742AD5">
      <w:pPr>
        <w:rPr>
          <w:rFonts w:hint="eastAsia"/>
        </w:rPr>
      </w:pPr>
      <w:r>
        <w:separator/>
      </w:r>
    </w:p>
  </w:footnote>
  <w:footnote w:type="continuationSeparator" w:id="0">
    <w:p w14:paraId="3956BA7E" w14:textId="77777777" w:rsidR="00C40D7B" w:rsidRDefault="00C40D7B" w:rsidP="00742AD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C24"/>
    <w:multiLevelType w:val="multilevel"/>
    <w:tmpl w:val="02175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8E59AE"/>
    <w:multiLevelType w:val="multilevel"/>
    <w:tmpl w:val="088E5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8E5A73"/>
    <w:multiLevelType w:val="multilevel"/>
    <w:tmpl w:val="3C8E5A7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520346"/>
    <w:multiLevelType w:val="multilevel"/>
    <w:tmpl w:val="49520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CB117C"/>
    <w:multiLevelType w:val="multilevel"/>
    <w:tmpl w:val="76CB1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71717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A845E43"/>
    <w:multiLevelType w:val="multilevel"/>
    <w:tmpl w:val="7A845E4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46513944">
    <w:abstractNumId w:val="0"/>
  </w:num>
  <w:num w:numId="2" w16cid:durableId="2107000186">
    <w:abstractNumId w:val="5"/>
  </w:num>
  <w:num w:numId="3" w16cid:durableId="1429931748">
    <w:abstractNumId w:val="2"/>
  </w:num>
  <w:num w:numId="4" w16cid:durableId="1800221652">
    <w:abstractNumId w:val="4"/>
  </w:num>
  <w:num w:numId="5" w16cid:durableId="929584582">
    <w:abstractNumId w:val="3"/>
  </w:num>
  <w:num w:numId="6" w16cid:durableId="747657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41"/>
    <w:rsid w:val="001E2BA3"/>
    <w:rsid w:val="00406C23"/>
    <w:rsid w:val="0048590C"/>
    <w:rsid w:val="00595741"/>
    <w:rsid w:val="00742AD5"/>
    <w:rsid w:val="00A07F0C"/>
    <w:rsid w:val="00AB06E8"/>
    <w:rsid w:val="00BE1D27"/>
    <w:rsid w:val="00C40D7B"/>
    <w:rsid w:val="00F5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6E01B"/>
  <w15:chartTrackingRefBased/>
  <w15:docId w15:val="{CE2BE473-FF12-4403-8D01-C39CF9FB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AD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574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74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74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74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74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74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74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74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74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7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7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74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7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7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9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74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95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74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95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74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957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957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574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2AD5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42AD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42AD5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42AD5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742AD5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4</cp:revision>
  <dcterms:created xsi:type="dcterms:W3CDTF">2026-04-18T16:52:00Z</dcterms:created>
  <dcterms:modified xsi:type="dcterms:W3CDTF">2026-04-24T05:31:00Z</dcterms:modified>
</cp:coreProperties>
</file>