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E5" w:rsidRDefault="006850E5" w:rsidP="006850E5">
      <w:pPr>
        <w:widowControl/>
        <w:autoSpaceDE w:val="0"/>
        <w:autoSpaceDN w:val="0"/>
        <w:jc w:val="center"/>
        <w:rPr>
          <w:rFonts w:ascii="mSnwCCzt+FangSong" w:eastAsia="宋体" w:hAnsi="mSnwCCzt+FangSong"/>
          <w:color w:val="000000"/>
          <w:sz w:val="24"/>
        </w:rPr>
      </w:pPr>
      <w:r>
        <w:rPr>
          <w:rFonts w:ascii="mSnwCCzt+FangSong" w:eastAsia="mSnwCCzt+FangSong" w:hAnsi="mSnwCCzt+FangSong"/>
          <w:b/>
          <w:color w:val="000000"/>
          <w:spacing w:val="70"/>
          <w:sz w:val="28"/>
        </w:rPr>
        <w:t>表</w:t>
      </w:r>
      <w:r>
        <w:rPr>
          <w:rFonts w:ascii="mSnwCCzt+FangSong" w:eastAsia="宋体" w:hAnsi="mSnwCCzt+FangSong" w:hint="eastAsia"/>
          <w:b/>
          <w:color w:val="000000"/>
          <w:spacing w:val="70"/>
          <w:sz w:val="28"/>
        </w:rPr>
        <w:t>3</w:t>
      </w:r>
      <w:r>
        <w:rPr>
          <w:rFonts w:ascii="mSnwCCzt+FangSong" w:eastAsia="mSnwCCzt+FangSong" w:hAnsi="mSnwCCzt+FangSong"/>
          <w:b/>
          <w:color w:val="000000"/>
          <w:sz w:val="28"/>
        </w:rPr>
        <w:t>直播电</w:t>
      </w:r>
      <w:r>
        <w:rPr>
          <w:rFonts w:ascii="mSnwCCzt+FangSong" w:eastAsia="mSnwCCzt+FangSong" w:hAnsi="mSnwCCzt+FangSong"/>
          <w:b/>
          <w:color w:val="000000"/>
          <w:spacing w:val="2"/>
          <w:sz w:val="28"/>
        </w:rPr>
        <w:t>商</w:t>
      </w:r>
      <w:r>
        <w:rPr>
          <w:rFonts w:ascii="mSnwCCzt+FangSong" w:eastAsia="mSnwCCzt+FangSong" w:hAnsi="mSnwCCzt+FangSong"/>
          <w:b/>
          <w:color w:val="000000"/>
          <w:sz w:val="28"/>
        </w:rPr>
        <w:t>运营赛项</w:t>
      </w:r>
      <w:r>
        <w:rPr>
          <w:rFonts w:ascii="mSnwCCzt+FangSong" w:eastAsia="宋体" w:hAnsi="mSnwCCzt+FangSong" w:hint="eastAsia"/>
          <w:b/>
          <w:color w:val="000000"/>
          <w:sz w:val="28"/>
        </w:rPr>
        <w:t>评分细则</w:t>
      </w:r>
    </w:p>
    <w:tbl>
      <w:tblPr>
        <w:tblpPr w:leftFromText="180" w:rightFromText="180" w:vertAnchor="text" w:horzAnchor="page" w:tblpX="1697" w:tblpY="561"/>
        <w:tblOverlap w:val="never"/>
        <w:tblW w:w="8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1626"/>
        <w:gridCol w:w="5012"/>
        <w:gridCol w:w="1040"/>
      </w:tblGrid>
      <w:tr w:rsidR="006850E5" w:rsidTr="00A5116E">
        <w:trPr>
          <w:trHeight w:val="479"/>
        </w:trPr>
        <w:tc>
          <w:tcPr>
            <w:tcW w:w="1179" w:type="dxa"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sz w:val="21"/>
                <w:szCs w:val="21"/>
              </w:rPr>
              <w:t>项目</w:t>
            </w:r>
          </w:p>
        </w:tc>
        <w:tc>
          <w:tcPr>
            <w:tcW w:w="1626" w:type="dxa"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sz w:val="21"/>
                <w:szCs w:val="21"/>
              </w:rPr>
              <w:t>考核内容</w:t>
            </w:r>
          </w:p>
        </w:tc>
        <w:tc>
          <w:tcPr>
            <w:tcW w:w="5012" w:type="dxa"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sz w:val="21"/>
                <w:szCs w:val="21"/>
              </w:rPr>
              <w:t>评分标准</w:t>
            </w:r>
          </w:p>
        </w:tc>
        <w:tc>
          <w:tcPr>
            <w:tcW w:w="1040" w:type="dxa"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sz w:val="21"/>
                <w:szCs w:val="21"/>
              </w:rPr>
              <w:t>分值</w:t>
            </w:r>
          </w:p>
        </w:tc>
      </w:tr>
      <w:tr w:rsidR="006850E5" w:rsidTr="00A5116E">
        <w:trPr>
          <w:trHeight w:val="468"/>
        </w:trPr>
        <w:tc>
          <w:tcPr>
            <w:tcW w:w="1179" w:type="dxa"/>
            <w:vMerge w:val="restart"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直播脚本撰写</w:t>
            </w:r>
          </w:p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（30%）</w:t>
            </w:r>
          </w:p>
        </w:tc>
        <w:tc>
          <w:tcPr>
            <w:tcW w:w="1626" w:type="dxa"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直播选品</w:t>
            </w:r>
          </w:p>
        </w:tc>
        <w:tc>
          <w:tcPr>
            <w:tcW w:w="5012" w:type="dxa"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查看市场数据并进行分析，完成直播选品和产品定价，选择产品品类，确定库存并制定产品价格。</w:t>
            </w:r>
          </w:p>
        </w:tc>
        <w:tc>
          <w:tcPr>
            <w:tcW w:w="1040" w:type="dxa"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/</w:t>
            </w:r>
          </w:p>
        </w:tc>
      </w:tr>
      <w:tr w:rsidR="006850E5" w:rsidTr="00A5116E">
        <w:trPr>
          <w:trHeight w:val="1880"/>
        </w:trPr>
        <w:tc>
          <w:tcPr>
            <w:tcW w:w="1179" w:type="dxa"/>
            <w:vMerge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</w:p>
        </w:tc>
        <w:tc>
          <w:tcPr>
            <w:tcW w:w="1626" w:type="dxa"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直播活动策划</w:t>
            </w:r>
          </w:p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（40%）</w:t>
            </w:r>
          </w:p>
        </w:tc>
        <w:tc>
          <w:tcPr>
            <w:tcW w:w="5012" w:type="dxa"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能够根据活动目标，策划直播活动，制定商品对应的满减活动，与背景要求相符，本项满分100分：</w:t>
            </w:r>
          </w:p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1.活动工具选择正确；</w:t>
            </w:r>
          </w:p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2.活动开始时间、结束时间设置正确；</w:t>
            </w:r>
          </w:p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3.满减方式设置正确；</w:t>
            </w:r>
          </w:p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4.营销举措设置正确；</w:t>
            </w:r>
          </w:p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5.商品选择正确。</w:t>
            </w:r>
          </w:p>
        </w:tc>
        <w:tc>
          <w:tcPr>
            <w:tcW w:w="1040" w:type="dxa"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100</w:t>
            </w:r>
          </w:p>
        </w:tc>
      </w:tr>
      <w:tr w:rsidR="006850E5" w:rsidTr="00A5116E">
        <w:trPr>
          <w:trHeight w:val="468"/>
        </w:trPr>
        <w:tc>
          <w:tcPr>
            <w:tcW w:w="1179" w:type="dxa"/>
            <w:vMerge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</w:p>
        </w:tc>
        <w:tc>
          <w:tcPr>
            <w:tcW w:w="1626" w:type="dxa"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脚本撰写</w:t>
            </w:r>
          </w:p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（60%）</w:t>
            </w:r>
          </w:p>
        </w:tc>
        <w:tc>
          <w:tcPr>
            <w:tcW w:w="5012" w:type="dxa"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制定单品直播脚本，直播脚本内容需包含：直播开场、商品介绍、直播总结等，本项满分100分：</w:t>
            </w:r>
          </w:p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1.能够准确完成直播标题撰写，标题与直播内容毫无关系或有基础语言错误扣5分，本小项满分5分；</w:t>
            </w:r>
          </w:p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2.能够完成直播开场介绍，其中缺少自我介绍扣5分；缺少商品类目介绍扣5分，本小项满分10分；</w:t>
            </w:r>
          </w:p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3.能够准确介绍商品基本信息，本小项满分15分；</w:t>
            </w:r>
          </w:p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4.能够充分挖掘商品特色、卖点，本小项满分15分；</w:t>
            </w:r>
          </w:p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5.能够准确传达价格信息、活动价格信息，本小项满分15分；</w:t>
            </w:r>
          </w:p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6.能够准确介绍商品利益点 ，本小项满分10分；</w:t>
            </w:r>
          </w:p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7.能够完成直播总结，包括感谢观众、引导加入粉丝群、下次直播预告（具体时间），本小项满分10分；</w:t>
            </w:r>
          </w:p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8.无敏感词、违禁词等，本小项满分20分。</w:t>
            </w:r>
          </w:p>
        </w:tc>
        <w:tc>
          <w:tcPr>
            <w:tcW w:w="1040" w:type="dxa"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100</w:t>
            </w:r>
          </w:p>
        </w:tc>
      </w:tr>
      <w:tr w:rsidR="006850E5" w:rsidTr="00A5116E">
        <w:trPr>
          <w:trHeight w:val="491"/>
        </w:trPr>
        <w:tc>
          <w:tcPr>
            <w:tcW w:w="1179" w:type="dxa"/>
            <w:vMerge w:val="restart"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模拟直播</w:t>
            </w:r>
          </w:p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（50%）</w:t>
            </w:r>
          </w:p>
        </w:tc>
        <w:tc>
          <w:tcPr>
            <w:tcW w:w="1626" w:type="dxa"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英语直播</w:t>
            </w:r>
          </w:p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（附加分）</w:t>
            </w:r>
          </w:p>
        </w:tc>
        <w:tc>
          <w:tcPr>
            <w:tcW w:w="5012" w:type="dxa"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直播全程使用英语，根据综合效果可获得英语直播加分。</w:t>
            </w:r>
          </w:p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若使用本国语言直播，则无本项分值。</w:t>
            </w:r>
          </w:p>
        </w:tc>
        <w:tc>
          <w:tcPr>
            <w:tcW w:w="1040" w:type="dxa"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10</w:t>
            </w:r>
          </w:p>
        </w:tc>
      </w:tr>
      <w:tr w:rsidR="006850E5" w:rsidTr="00A5116E">
        <w:trPr>
          <w:trHeight w:val="491"/>
        </w:trPr>
        <w:tc>
          <w:tcPr>
            <w:tcW w:w="1179" w:type="dxa"/>
            <w:vMerge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</w:p>
        </w:tc>
        <w:tc>
          <w:tcPr>
            <w:tcW w:w="1626" w:type="dxa"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直播时长</w:t>
            </w:r>
          </w:p>
        </w:tc>
        <w:tc>
          <w:tcPr>
            <w:tcW w:w="5012" w:type="dxa"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完成规定的10分钟直播，时长不够得0分，本项满分5分。</w:t>
            </w:r>
          </w:p>
        </w:tc>
        <w:tc>
          <w:tcPr>
            <w:tcW w:w="1040" w:type="dxa"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5</w:t>
            </w:r>
          </w:p>
        </w:tc>
      </w:tr>
      <w:tr w:rsidR="006850E5" w:rsidTr="00A5116E">
        <w:trPr>
          <w:trHeight w:val="90"/>
        </w:trPr>
        <w:tc>
          <w:tcPr>
            <w:tcW w:w="1179" w:type="dxa"/>
            <w:vMerge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</w:p>
        </w:tc>
        <w:tc>
          <w:tcPr>
            <w:tcW w:w="1626" w:type="dxa"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直播开场</w:t>
            </w:r>
          </w:p>
        </w:tc>
        <w:tc>
          <w:tcPr>
            <w:tcW w:w="5012" w:type="dxa"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直播内容需包含：开场问好、自我介绍、直播计划、活动内容介绍。内容与提供的直播背景材料相符，满分15分，缺少一项扣4分，扣完为止。</w:t>
            </w:r>
          </w:p>
        </w:tc>
        <w:tc>
          <w:tcPr>
            <w:tcW w:w="1040" w:type="dxa"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15</w:t>
            </w:r>
          </w:p>
        </w:tc>
      </w:tr>
      <w:tr w:rsidR="006850E5" w:rsidTr="00A5116E">
        <w:trPr>
          <w:trHeight w:val="1660"/>
        </w:trPr>
        <w:tc>
          <w:tcPr>
            <w:tcW w:w="1179" w:type="dxa"/>
            <w:vMerge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</w:p>
        </w:tc>
        <w:tc>
          <w:tcPr>
            <w:tcW w:w="1626" w:type="dxa"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商品介绍</w:t>
            </w:r>
          </w:p>
        </w:tc>
        <w:tc>
          <w:tcPr>
            <w:tcW w:w="5012" w:type="dxa"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1.能够准确介绍商品基本信息，得5分。</w:t>
            </w:r>
          </w:p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2.能够准确传达商品特色、卖点，得5分。</w:t>
            </w:r>
          </w:p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3.能够准确传达价格信息、活动价格信息，得5分。</w:t>
            </w:r>
          </w:p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4.能够多方面展示商品细节，得5分。</w:t>
            </w:r>
          </w:p>
        </w:tc>
        <w:tc>
          <w:tcPr>
            <w:tcW w:w="1040" w:type="dxa"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20</w:t>
            </w:r>
          </w:p>
        </w:tc>
      </w:tr>
      <w:tr w:rsidR="006850E5" w:rsidTr="00A5116E">
        <w:trPr>
          <w:trHeight w:val="478"/>
        </w:trPr>
        <w:tc>
          <w:tcPr>
            <w:tcW w:w="1179" w:type="dxa"/>
            <w:vMerge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</w:p>
        </w:tc>
        <w:tc>
          <w:tcPr>
            <w:tcW w:w="1626" w:type="dxa"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弹幕问题</w:t>
            </w:r>
          </w:p>
        </w:tc>
        <w:tc>
          <w:tcPr>
            <w:tcW w:w="5012" w:type="dxa"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能够及时、准确回答弹幕问题，满分20分，回答错误一个扣2分，扣完为止。</w:t>
            </w:r>
          </w:p>
        </w:tc>
        <w:tc>
          <w:tcPr>
            <w:tcW w:w="1040" w:type="dxa"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20</w:t>
            </w:r>
          </w:p>
        </w:tc>
      </w:tr>
      <w:tr w:rsidR="006850E5" w:rsidTr="00A5116E">
        <w:trPr>
          <w:trHeight w:val="478"/>
        </w:trPr>
        <w:tc>
          <w:tcPr>
            <w:tcW w:w="1179" w:type="dxa"/>
            <w:vMerge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</w:p>
        </w:tc>
        <w:tc>
          <w:tcPr>
            <w:tcW w:w="1626" w:type="dxa"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直播过程</w:t>
            </w:r>
          </w:p>
        </w:tc>
        <w:tc>
          <w:tcPr>
            <w:tcW w:w="5012" w:type="dxa"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直播过程画面始终围绕主播或竞赛商品，画面清晰明亮，满分5分。</w:t>
            </w:r>
          </w:p>
        </w:tc>
        <w:tc>
          <w:tcPr>
            <w:tcW w:w="1040" w:type="dxa"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5</w:t>
            </w:r>
          </w:p>
        </w:tc>
      </w:tr>
      <w:tr w:rsidR="006850E5" w:rsidTr="00A5116E">
        <w:trPr>
          <w:trHeight w:val="478"/>
        </w:trPr>
        <w:tc>
          <w:tcPr>
            <w:tcW w:w="1179" w:type="dxa"/>
            <w:vMerge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</w:p>
        </w:tc>
        <w:tc>
          <w:tcPr>
            <w:tcW w:w="1626" w:type="dxa"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直播结尾</w:t>
            </w:r>
          </w:p>
        </w:tc>
        <w:tc>
          <w:tcPr>
            <w:tcW w:w="5012" w:type="dxa"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能够引导关注、感谢话术，满分5分。</w:t>
            </w:r>
          </w:p>
        </w:tc>
        <w:tc>
          <w:tcPr>
            <w:tcW w:w="1040" w:type="dxa"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5</w:t>
            </w:r>
          </w:p>
        </w:tc>
      </w:tr>
      <w:tr w:rsidR="006850E5" w:rsidTr="00A5116E">
        <w:trPr>
          <w:trHeight w:val="3480"/>
        </w:trPr>
        <w:tc>
          <w:tcPr>
            <w:tcW w:w="1179" w:type="dxa"/>
            <w:vMerge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</w:p>
        </w:tc>
        <w:tc>
          <w:tcPr>
            <w:tcW w:w="1626" w:type="dxa"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直播整体效果</w:t>
            </w:r>
          </w:p>
        </w:tc>
        <w:tc>
          <w:tcPr>
            <w:tcW w:w="5012" w:type="dxa"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根据学生直播整体效果，分为4个等级，每个等级对应分数如下：</w:t>
            </w:r>
          </w:p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1.内容讲解逻辑清晰，节奏把控充分，内容有较强的吸引力，讲解充满激情，得30分。</w:t>
            </w:r>
          </w:p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2.直播内容讲解节奏把控充分，流程完整、内容完整，语气表述抑扬顿挫有重点，得20分。</w:t>
            </w:r>
          </w:p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3.直播内容讲解基本清晰，直播流程、直播内容完整，但语气表述平淡无激情，无法引起购买欲，得5分。</w:t>
            </w:r>
          </w:p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4.直播过程反复看稿，节奏交叉，内容无吸引力，不得分。</w:t>
            </w:r>
          </w:p>
        </w:tc>
        <w:tc>
          <w:tcPr>
            <w:tcW w:w="1040" w:type="dxa"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30</w:t>
            </w:r>
          </w:p>
        </w:tc>
      </w:tr>
      <w:tr w:rsidR="006850E5" w:rsidTr="00A5116E">
        <w:trPr>
          <w:trHeight w:val="2340"/>
        </w:trPr>
        <w:tc>
          <w:tcPr>
            <w:tcW w:w="1179" w:type="dxa"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直播复盘</w:t>
            </w:r>
          </w:p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（20%）</w:t>
            </w:r>
          </w:p>
        </w:tc>
        <w:tc>
          <w:tcPr>
            <w:tcW w:w="1626" w:type="dxa"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直播间数据分析</w:t>
            </w:r>
          </w:p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（100%）</w:t>
            </w:r>
          </w:p>
        </w:tc>
        <w:tc>
          <w:tcPr>
            <w:tcW w:w="5012" w:type="dxa"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1.根据所提供的直播数据，回顾直播过程，完成直播复盘。</w:t>
            </w:r>
          </w:p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2.直播复盘不低于500字（英文单词）。</w:t>
            </w:r>
          </w:p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3.中文英文撰写均可。</w:t>
            </w:r>
          </w:p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本项满分100分。</w:t>
            </w:r>
          </w:p>
        </w:tc>
        <w:tc>
          <w:tcPr>
            <w:tcW w:w="1040" w:type="dxa"/>
            <w:vAlign w:val="center"/>
          </w:tcPr>
          <w:p w:rsidR="006850E5" w:rsidRDefault="006850E5" w:rsidP="00A5116E">
            <w:pPr>
              <w:pStyle w:val="a4"/>
              <w:spacing w:after="0" w:line="360" w:lineRule="exact"/>
              <w:ind w:firstLineChars="0" w:firstLine="0"/>
              <w:jc w:val="center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Cs/>
                <w:sz w:val="21"/>
                <w:szCs w:val="21"/>
              </w:rPr>
              <w:t>100</w:t>
            </w:r>
          </w:p>
        </w:tc>
      </w:tr>
    </w:tbl>
    <w:p w:rsidR="004B52C6" w:rsidRDefault="006850E5">
      <w:bookmarkStart w:id="0" w:name="_GoBack"/>
      <w:bookmarkEnd w:id="0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nwCCzt+FangSong">
    <w:altName w:val="Calibri"/>
    <w:charset w:val="00"/>
    <w:family w:val="auto"/>
    <w:pitch w:val="default"/>
    <w:sig w:usb0="00000000" w:usb1="00000000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90"/>
    <w:rsid w:val="004D51FF"/>
    <w:rsid w:val="00537E23"/>
    <w:rsid w:val="006850E5"/>
    <w:rsid w:val="00C6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E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6850E5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6850E5"/>
    <w:rPr>
      <w:szCs w:val="24"/>
    </w:rPr>
  </w:style>
  <w:style w:type="paragraph" w:styleId="a4">
    <w:name w:val="Body Text First Indent"/>
    <w:basedOn w:val="a3"/>
    <w:link w:val="Char0"/>
    <w:uiPriority w:val="99"/>
    <w:unhideWhenUsed/>
    <w:qFormat/>
    <w:rsid w:val="006850E5"/>
    <w:pPr>
      <w:ind w:firstLineChars="100" w:firstLine="420"/>
    </w:pPr>
    <w:rPr>
      <w:rFonts w:ascii="Calibri" w:eastAsia="仿宋" w:hAnsi="Calibri"/>
      <w:sz w:val="24"/>
    </w:rPr>
  </w:style>
  <w:style w:type="character" w:customStyle="1" w:styleId="Char0">
    <w:name w:val="正文首行缩进 Char"/>
    <w:basedOn w:val="Char"/>
    <w:link w:val="a4"/>
    <w:uiPriority w:val="99"/>
    <w:rsid w:val="006850E5"/>
    <w:rPr>
      <w:rFonts w:ascii="Calibri" w:eastAsia="仿宋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E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6850E5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6850E5"/>
    <w:rPr>
      <w:szCs w:val="24"/>
    </w:rPr>
  </w:style>
  <w:style w:type="paragraph" w:styleId="a4">
    <w:name w:val="Body Text First Indent"/>
    <w:basedOn w:val="a3"/>
    <w:link w:val="Char0"/>
    <w:uiPriority w:val="99"/>
    <w:unhideWhenUsed/>
    <w:qFormat/>
    <w:rsid w:val="006850E5"/>
    <w:pPr>
      <w:ind w:firstLineChars="100" w:firstLine="420"/>
    </w:pPr>
    <w:rPr>
      <w:rFonts w:ascii="Calibri" w:eastAsia="仿宋" w:hAnsi="Calibri"/>
      <w:sz w:val="24"/>
    </w:rPr>
  </w:style>
  <w:style w:type="character" w:customStyle="1" w:styleId="Char0">
    <w:name w:val="正文首行缩进 Char"/>
    <w:basedOn w:val="Char"/>
    <w:link w:val="a4"/>
    <w:uiPriority w:val="99"/>
    <w:rsid w:val="006850E5"/>
    <w:rPr>
      <w:rFonts w:ascii="Calibri" w:eastAsia="仿宋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2025-05-06T10:50:00Z</dcterms:created>
  <dcterms:modified xsi:type="dcterms:W3CDTF">2025-05-06T10:50:00Z</dcterms:modified>
</cp:coreProperties>
</file>