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微软雅黑"/>
          <w:b/>
          <w:sz w:val="28"/>
          <w:szCs w:val="28"/>
        </w:rPr>
      </w:pPr>
      <w:r>
        <w:rPr>
          <w:rFonts w:ascii="Times New Roman" w:hAnsi="Times New Roman" w:eastAsia="微软雅黑"/>
          <w:b/>
          <w:sz w:val="28"/>
          <w:szCs w:val="24"/>
        </w:rPr>
        <w:t>第</w:t>
      </w:r>
      <w:r>
        <w:rPr>
          <w:rFonts w:hint="eastAsia" w:ascii="Times New Roman" w:hAnsi="Times New Roman" w:eastAsia="微软雅黑"/>
          <w:b/>
          <w:sz w:val="28"/>
          <w:szCs w:val="24"/>
        </w:rPr>
        <w:t>三</w:t>
      </w:r>
      <w:r>
        <w:rPr>
          <w:rFonts w:ascii="Times New Roman" w:hAnsi="Times New Roman" w:eastAsia="微软雅黑"/>
          <w:b/>
          <w:sz w:val="28"/>
          <w:szCs w:val="24"/>
        </w:rPr>
        <w:t>届“丝路工匠”国际技能大赛</w:t>
      </w:r>
      <w:r>
        <w:rPr>
          <w:rFonts w:ascii="Times New Roman" w:hAnsi="Times New Roman" w:eastAsia="微软雅黑"/>
          <w:b/>
          <w:sz w:val="28"/>
          <w:szCs w:val="28"/>
        </w:rPr>
        <w:t>“中文+职业技能”</w:t>
      </w:r>
      <w:r>
        <w:rPr>
          <w:rFonts w:hint="eastAsia" w:ascii="Times New Roman" w:hAnsi="Times New Roman" w:eastAsia="微软雅黑"/>
          <w:b/>
          <w:sz w:val="28"/>
          <w:szCs w:val="28"/>
        </w:rPr>
        <w:t>赛项</w:t>
      </w:r>
    </w:p>
    <w:p>
      <w:pPr>
        <w:adjustRightInd w:val="0"/>
        <w:snapToGrid w:val="0"/>
        <w:jc w:val="center"/>
        <w:rPr>
          <w:rFonts w:ascii="Times New Roman" w:hAnsi="Times New Roman" w:eastAsia="微软雅黑"/>
          <w:b/>
          <w:sz w:val="28"/>
          <w:szCs w:val="24"/>
        </w:rPr>
      </w:pPr>
      <w:r>
        <w:rPr>
          <w:rFonts w:hint="eastAsia" w:ascii="Times New Roman" w:hAnsi="Times New Roman" w:eastAsia="微软雅黑"/>
          <w:b/>
          <w:sz w:val="28"/>
          <w:szCs w:val="28"/>
        </w:rPr>
        <w:t>（教师教学能力</w:t>
      </w:r>
      <w:r>
        <w:rPr>
          <w:rFonts w:ascii="Times New Roman" w:hAnsi="Times New Roman" w:eastAsia="微软雅黑"/>
          <w:b/>
          <w:sz w:val="28"/>
          <w:szCs w:val="28"/>
        </w:rPr>
        <w:t>赛组</w:t>
      </w:r>
      <w:r>
        <w:rPr>
          <w:rFonts w:hint="eastAsia" w:ascii="Times New Roman" w:hAnsi="Times New Roman" w:eastAsia="微软雅黑"/>
          <w:b/>
          <w:sz w:val="28"/>
          <w:szCs w:val="28"/>
        </w:rPr>
        <w:t>）</w:t>
      </w:r>
      <w:r>
        <w:rPr>
          <w:rFonts w:ascii="Times New Roman" w:hAnsi="Times New Roman" w:eastAsia="微软雅黑"/>
          <w:b/>
          <w:sz w:val="28"/>
          <w:szCs w:val="24"/>
        </w:rPr>
        <w:t>评</w:t>
      </w:r>
      <w:r>
        <w:rPr>
          <w:rFonts w:hint="eastAsia" w:ascii="Times New Roman" w:hAnsi="Times New Roman" w:eastAsia="微软雅黑"/>
          <w:b/>
          <w:sz w:val="28"/>
          <w:szCs w:val="24"/>
        </w:rPr>
        <w:t>分表</w:t>
      </w:r>
    </w:p>
    <w:p>
      <w:pPr>
        <w:adjustRightInd w:val="0"/>
        <w:snapToGrid w:val="0"/>
        <w:jc w:val="center"/>
        <w:rPr>
          <w:rFonts w:ascii="Times New Roman" w:hAnsi="Times New Roman" w:eastAsia="微软雅黑"/>
          <w:b/>
          <w:sz w:val="28"/>
          <w:szCs w:val="24"/>
        </w:rPr>
      </w:pPr>
    </w:p>
    <w:tbl>
      <w:tblPr>
        <w:tblStyle w:val="3"/>
        <w:tblW w:w="9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12"/>
        <w:gridCol w:w="1701"/>
        <w:gridCol w:w="2268"/>
        <w:gridCol w:w="2136"/>
        <w:gridCol w:w="744"/>
        <w:gridCol w:w="55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评价维度</w:t>
            </w:r>
          </w:p>
        </w:tc>
        <w:tc>
          <w:tcPr>
            <w:tcW w:w="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分值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评价指标</w:t>
            </w:r>
          </w:p>
        </w:tc>
        <w:tc>
          <w:tcPr>
            <w:tcW w:w="51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评价要点</w:t>
            </w:r>
          </w:p>
        </w:tc>
        <w:tc>
          <w:tcPr>
            <w:tcW w:w="5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分值</w:t>
            </w: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教案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1.教学要素完整，版式规范，详略得当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1.每</w:t>
            </w: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Cs w:val="21"/>
              </w:rPr>
              <w:t>教案的教学基本要素完整、简明，侧重体现具体教学内容及处理、教学活动及安排，详略得当。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2.若干课次的教案之间关联、衔接、有差异。教案与视频资料关联紧密，高度一致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75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2.学情分析精准聚焦，教学目标可评可测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.教案客观分析学生的知识和技能基础、认知和实践能力、学习特点等，详实反映学生整体情况与个体差异，准确预判教学难点。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.教学目标具体清晰、相互关联、逐渐递进、重点突出、可评可测。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5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szCs w:val="21"/>
              </w:rPr>
              <w:t>系统设计</w:t>
            </w:r>
            <w:r>
              <w:rPr>
                <w:rFonts w:hint="eastAsia" w:ascii="宋体" w:hAnsi="宋体" w:cs="宋体"/>
                <w:szCs w:val="21"/>
              </w:rPr>
              <w:t>，与语言学习</w:t>
            </w:r>
            <w:r>
              <w:rPr>
                <w:rFonts w:hint="eastAsia" w:ascii="宋体" w:hAnsi="宋体" w:eastAsia="宋体" w:cs="宋体"/>
                <w:szCs w:val="21"/>
              </w:rPr>
              <w:t>有机</w:t>
            </w:r>
            <w:r>
              <w:rPr>
                <w:rFonts w:hint="eastAsia" w:ascii="宋体" w:hAnsi="宋体" w:cs="宋体"/>
                <w:szCs w:val="21"/>
              </w:rPr>
              <w:t>结合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系统设计职业技能和职业素养的培养，突出职业技能核心要素。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6.职业技能训练与语言学习有机结合，使学生既学习了职业技能，又掌握了相关汉语表达。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5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4.教学内容科学严谨，教学策略运用恰当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6.教学内容对接新方法、新技术、新工艺、新标准，有效支撑教学目标实现，内容选择科学严谨、容量适度，安排合理、衔接有序、结构清晰，凸显职业</w:t>
            </w:r>
            <w:r>
              <w:rPr>
                <w:rFonts w:hint="eastAsia" w:ascii="宋体" w:hAnsi="宋体" w:cs="宋体"/>
                <w:szCs w:val="21"/>
              </w:rPr>
              <w:t>技能</w:t>
            </w:r>
            <w:r>
              <w:rPr>
                <w:rFonts w:hint="eastAsia" w:ascii="宋体" w:hAnsi="宋体" w:eastAsia="宋体" w:cs="宋体"/>
                <w:szCs w:val="21"/>
              </w:rPr>
              <w:t>特色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7.教学设计科学合理，教学过程系统优化，流程环节构思得当，技术应用预想合理，方法手段设计恰当，评价考核科学有效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75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5.教学评价科学合理，课后反思真实深刻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8.关注教与学行为数据采集，针对目标要求开展教学与实践的考核与评价，应与前序的学情分析和后续的学习成效紧密关联。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9.每个</w:t>
            </w: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Cs w:val="21"/>
              </w:rPr>
              <w:t>教案的课后反思聚焦本次教学的授课实效、改革创新进行总结，针对不足的改进措施科学有效，并在下一次教学过程中得到落实，前后关联。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授课视频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0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教学设计科学合理，具有特色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1.教学设计围绕职业技能培养目标展开，科学合理，具有特色和创新性，能够达成教学目标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教学内容</w:t>
            </w:r>
            <w:r>
              <w:rPr>
                <w:rFonts w:hint="eastAsia" w:ascii="宋体" w:hAnsi="宋体" w:eastAsia="宋体" w:cs="宋体"/>
                <w:szCs w:val="21"/>
              </w:rPr>
              <w:t>凸显职业教育特色，</w:t>
            </w:r>
            <w:r>
              <w:rPr>
                <w:rFonts w:hint="eastAsia" w:ascii="宋体" w:hAnsi="宋体" w:cs="宋体"/>
                <w:szCs w:val="21"/>
              </w:rPr>
              <w:t>并与语言教学有机结合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2.依据教案开展教学，课堂教学展示符合教案中相应环节的教学内容、教学活动和考核评价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.教学内容清晰准确，</w:t>
            </w:r>
            <w:r>
              <w:rPr>
                <w:rFonts w:hint="eastAsia" w:ascii="宋体" w:hAnsi="宋体" w:cs="宋体"/>
                <w:szCs w:val="21"/>
              </w:rPr>
              <w:t>凸显职业技能特点。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4.职业技能教学与语言教学有机结合。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5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教学过程与实施系统优化，突出学生主体性原则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4.教学过程系统优化，流程环节构思得当，课堂教学活动设计合理、逻辑清晰，重难点突出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课堂活动注重学生的主体性原则，课堂气氛活跃、学生积极参与，教师能说会做善导，学生乐学、学会，有效达成教学目标。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4.教学方式方法</w:t>
            </w:r>
            <w:r>
              <w:rPr>
                <w:rFonts w:hint="eastAsia" w:ascii="宋体" w:hAnsi="宋体" w:cs="宋体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szCs w:val="21"/>
              </w:rPr>
              <w:t>数字技术运用恰当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9.教法学法运用恰当，数字技术运用适当，教学资源、设施设备提高教学成效。  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.注重教学重难点和课堂生成性问题的解决，引导学生分析解决实际问题，教学互动深入有效，充分调动学生全面深度参与，给学生深刻的学习体验。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5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5.展示教师良好综合素养</w:t>
            </w:r>
            <w:r>
              <w:rPr>
                <w:rFonts w:hint="eastAsia" w:ascii="宋体" w:hAnsi="宋体" w:cs="宋体"/>
                <w:szCs w:val="21"/>
              </w:rPr>
              <w:t>，视频拍摄清晰，整体效果好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12.教师仪表端庄得体，课堂教学态度认真、严谨规范、表述清晰、亲和力强、仪态自然，展现良好教师素养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</w:t>
            </w:r>
            <w:r>
              <w:rPr>
                <w:rFonts w:hint="eastAsia" w:ascii="宋体" w:hAnsi="宋体" w:eastAsia="宋体" w:cs="宋体"/>
                <w:szCs w:val="21"/>
              </w:rPr>
              <w:t>课件制作科学合理，</w:t>
            </w:r>
            <w:r>
              <w:rPr>
                <w:rFonts w:hint="eastAsia" w:ascii="宋体" w:hAnsi="宋体" w:cs="宋体"/>
                <w:szCs w:val="21"/>
              </w:rPr>
              <w:t>与授课内容相得益彰，视频拍摄清晰，</w:t>
            </w:r>
            <w:r>
              <w:rPr>
                <w:rFonts w:hint="eastAsia" w:ascii="宋体" w:hAnsi="宋体" w:eastAsia="宋体" w:cs="宋体"/>
                <w:szCs w:val="21"/>
              </w:rPr>
              <w:t>整体效果好。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说课视频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1.说课内容完整充实，</w:t>
            </w:r>
            <w:r>
              <w:rPr>
                <w:rFonts w:hint="eastAsia" w:ascii="宋体" w:hAnsi="宋体" w:eastAsia="宋体" w:cs="宋体"/>
                <w:szCs w:val="21"/>
              </w:rPr>
              <w:t>课程设计理念与思路清晰，课程定位准确，教学目标合理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1.说课内容与说课方案一致，内容完整充实，结构清晰，重点突出。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课程设计理念与思路准确体现课程特点，根据课程特点科学设计教学内容和教学方法，达成教学目标。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3.课程定位有效针对学生和课程属性，明确课程对学生的作用。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4.教学目标合理，涵盖职业技能目标和语言目标，并包括知识、能力、思政等不同层面的目标。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教学内容设计</w:t>
            </w:r>
            <w:r>
              <w:rPr>
                <w:rFonts w:hint="eastAsia" w:ascii="宋体" w:hAnsi="宋体" w:cs="宋体"/>
                <w:szCs w:val="21"/>
              </w:rPr>
              <w:t>科学合理，凸显职业特色，</w:t>
            </w:r>
            <w:r>
              <w:rPr>
                <w:rFonts w:hint="eastAsia" w:ascii="宋体" w:hAnsi="宋体" w:eastAsia="宋体" w:cs="宋体"/>
                <w:szCs w:val="21"/>
              </w:rPr>
              <w:t>教学组织形式设计</w:t>
            </w:r>
            <w:r>
              <w:rPr>
                <w:rFonts w:hint="eastAsia" w:ascii="宋体" w:hAnsi="宋体" w:cs="宋体"/>
                <w:szCs w:val="21"/>
              </w:rPr>
              <w:t>注重学生主体原则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5.教学内容设计应符合学生层次与特点，凸显职业技能和职业素养的培养，同时兼顾语言能力的培养。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6.教学组织形式设计应注重学生主体性原则，侧重培养学生动手以及分析、解决问题的能力。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考核方案</w:t>
            </w:r>
            <w:r>
              <w:rPr>
                <w:rFonts w:hint="eastAsia" w:ascii="宋体" w:hAnsi="宋体" w:cs="宋体"/>
                <w:szCs w:val="21"/>
              </w:rPr>
              <w:t>科学有效，</w:t>
            </w:r>
            <w:r>
              <w:rPr>
                <w:rFonts w:hint="eastAsia" w:ascii="宋体" w:hAnsi="宋体" w:eastAsia="宋体" w:cs="宋体"/>
                <w:szCs w:val="21"/>
              </w:rPr>
              <w:t>教学资源利用</w:t>
            </w:r>
            <w:r>
              <w:rPr>
                <w:rFonts w:hint="eastAsia" w:ascii="宋体" w:hAnsi="宋体" w:cs="宋体"/>
                <w:szCs w:val="21"/>
              </w:rPr>
              <w:t>充分合理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6.考核方案科学有效，注重过程性考核，将学生平时学习情况纳入考核体系。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7.充分合理利用各种教学资源，包括数字技术与各种网络平台资源。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4.教师对课程有深入理解，表达清晰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8.教师深入理解课程内容，课程设计内化于心。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9.语言表达清晰流畅，准确生动，语速恰当。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职业技能展示视频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20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职业技能娴熟，操作规范，展示流畅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1.教师熟练掌握该职业技能，操作规范，前后衔接流畅。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2.技能展示符合职业标准，体现职业特色。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2.解说语言准确到位，展示核心技能要点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1.解说语言到位，能准确配合技能动作，展示核心技能要点。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2.跟语言相关的技能展示，要求语言符合该专业技能要求，突出该专业特点。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5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1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3.教师着装得体，举止自然大方，视频拍摄清晰，整体展示效果好</w:t>
            </w:r>
          </w:p>
        </w:tc>
        <w:tc>
          <w:tcPr>
            <w:tcW w:w="5148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1.教师着装得体，举止自然大方，精神饱满，体现教师良好职业素养。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2.视频拍摄角度适合，能完整清晰展现技能过程，无后期剪辑配音。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240" w:type="dxa"/>
            <w:gridSpan w:val="4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总分：1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选手得分：</w:t>
            </w: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32"/>
        </w:rPr>
      </w:pPr>
    </w:p>
    <w:p>
      <w:pPr>
        <w:adjustRightInd w:val="0"/>
        <w:snapToGrid w:val="0"/>
        <w:jc w:val="center"/>
        <w:rPr>
          <w:rFonts w:ascii="宋体" w:hAnsi="宋体"/>
          <w:b/>
          <w:bCs/>
          <w:sz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评分分档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16"/>
        </w:rPr>
      </w:pPr>
    </w:p>
    <w:tbl>
      <w:tblPr>
        <w:tblStyle w:val="3"/>
        <w:tblW w:w="9196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6921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教案</w:t>
            </w:r>
          </w:p>
        </w:tc>
        <w:tc>
          <w:tcPr>
            <w:tcW w:w="6921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教学要素完整，版式规范，详略得当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学情分析精准聚焦，教学目标可评可测</w:t>
            </w:r>
            <w:r>
              <w:rPr>
                <w:rFonts w:hint="eastAsia" w:ascii="宋体" w:hAnsi="宋体" w:cs="宋体"/>
                <w:szCs w:val="21"/>
              </w:rPr>
              <w:t>；职业技能</w:t>
            </w:r>
            <w:r>
              <w:rPr>
                <w:rFonts w:hint="eastAsia" w:ascii="宋体" w:hAnsi="宋体" w:eastAsia="宋体" w:cs="宋体"/>
                <w:szCs w:val="21"/>
              </w:rPr>
              <w:t>系统设计</w:t>
            </w:r>
            <w:r>
              <w:rPr>
                <w:rFonts w:hint="eastAsia" w:ascii="宋体" w:hAnsi="宋体" w:cs="宋体"/>
                <w:szCs w:val="21"/>
              </w:rPr>
              <w:t>，与语言学习</w:t>
            </w:r>
            <w:r>
              <w:rPr>
                <w:rFonts w:hint="eastAsia" w:ascii="宋体" w:hAnsi="宋体" w:eastAsia="宋体" w:cs="宋体"/>
                <w:szCs w:val="21"/>
              </w:rPr>
              <w:t>有机</w:t>
            </w:r>
            <w:r>
              <w:rPr>
                <w:rFonts w:hint="eastAsia" w:ascii="宋体" w:hAnsi="宋体" w:cs="宋体"/>
                <w:szCs w:val="21"/>
              </w:rPr>
              <w:t>结合；</w:t>
            </w:r>
            <w:r>
              <w:rPr>
                <w:rFonts w:hint="eastAsia" w:ascii="宋体" w:hAnsi="宋体" w:eastAsia="宋体" w:cs="宋体"/>
                <w:szCs w:val="21"/>
              </w:rPr>
              <w:t>教学内容科学严谨，教学策略运用恰当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教学评价科学合理，课后反思真实深刻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教学要素完整，版式规范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学情分析</w:t>
            </w:r>
            <w:r>
              <w:rPr>
                <w:rFonts w:hint="eastAsia" w:ascii="宋体" w:hAnsi="宋体" w:cs="宋体"/>
                <w:szCs w:val="21"/>
              </w:rPr>
              <w:t>准确</w:t>
            </w:r>
            <w:r>
              <w:rPr>
                <w:rFonts w:hint="eastAsia" w:ascii="宋体" w:hAnsi="宋体" w:eastAsia="宋体" w:cs="宋体"/>
                <w:szCs w:val="21"/>
              </w:rPr>
              <w:t>，教学目标</w:t>
            </w:r>
            <w:r>
              <w:rPr>
                <w:rFonts w:hint="eastAsia" w:ascii="宋体" w:hAnsi="宋体" w:cs="宋体"/>
                <w:szCs w:val="21"/>
              </w:rPr>
              <w:t>适当；职业技能</w:t>
            </w:r>
            <w:r>
              <w:rPr>
                <w:rFonts w:hint="eastAsia" w:ascii="宋体" w:hAnsi="宋体" w:eastAsia="宋体" w:cs="宋体"/>
                <w:szCs w:val="21"/>
              </w:rPr>
              <w:t>系统设计</w:t>
            </w:r>
            <w:r>
              <w:rPr>
                <w:rFonts w:hint="eastAsia" w:ascii="宋体" w:hAnsi="宋体" w:cs="宋体"/>
                <w:szCs w:val="21"/>
              </w:rPr>
              <w:t>，与语言学习</w:t>
            </w:r>
            <w:r>
              <w:rPr>
                <w:rFonts w:hint="eastAsia" w:ascii="宋体" w:hAnsi="宋体" w:eastAsia="宋体" w:cs="宋体"/>
                <w:szCs w:val="21"/>
              </w:rPr>
              <w:t>有机</w:t>
            </w:r>
            <w:r>
              <w:rPr>
                <w:rFonts w:hint="eastAsia" w:ascii="宋体" w:hAnsi="宋体" w:cs="宋体"/>
                <w:szCs w:val="21"/>
              </w:rPr>
              <w:t>结合；</w:t>
            </w:r>
            <w:r>
              <w:rPr>
                <w:rFonts w:hint="eastAsia" w:ascii="宋体" w:hAnsi="宋体" w:eastAsia="宋体" w:cs="宋体"/>
                <w:szCs w:val="21"/>
              </w:rPr>
              <w:t>教学内容较为科学严谨，教学策略运用较为恰当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教学评价合理，课后反思较为深刻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教学要素基本完整，版式基本规范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学情分析基本</w:t>
            </w:r>
            <w:r>
              <w:rPr>
                <w:rFonts w:hint="eastAsia" w:ascii="宋体" w:hAnsi="宋体" w:cs="宋体"/>
                <w:szCs w:val="21"/>
              </w:rPr>
              <w:t>准确</w:t>
            </w:r>
            <w:r>
              <w:rPr>
                <w:rFonts w:hint="eastAsia" w:ascii="宋体" w:hAnsi="宋体" w:eastAsia="宋体" w:cs="宋体"/>
                <w:szCs w:val="21"/>
              </w:rPr>
              <w:t>，教学目标</w:t>
            </w:r>
            <w:r>
              <w:rPr>
                <w:rFonts w:hint="eastAsia" w:ascii="宋体" w:hAnsi="宋体" w:cs="宋体"/>
                <w:szCs w:val="21"/>
              </w:rPr>
              <w:t>适当；职业技能与语言学习</w:t>
            </w:r>
            <w:r>
              <w:rPr>
                <w:rFonts w:hint="eastAsia" w:ascii="宋体" w:hAnsi="宋体" w:eastAsia="宋体" w:cs="宋体"/>
                <w:szCs w:val="21"/>
              </w:rPr>
              <w:t>均有设计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教学内容较为科学，教学策略运用较为恰当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教学评价合理，课后反思较为深刻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教学要素不完整，版式不规范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学情分析有偏差，教学目标不</w:t>
            </w:r>
            <w:r>
              <w:rPr>
                <w:rFonts w:hint="eastAsia" w:ascii="宋体" w:hAnsi="宋体" w:cs="宋体"/>
                <w:szCs w:val="21"/>
              </w:rPr>
              <w:t>适当；教学内容没有体现职业技能与语言学习</w:t>
            </w:r>
            <w:r>
              <w:rPr>
                <w:rFonts w:hint="eastAsia" w:ascii="宋体" w:hAnsi="宋体" w:eastAsia="宋体" w:cs="宋体"/>
                <w:szCs w:val="21"/>
              </w:rPr>
              <w:t>的结合，教学策略运用不很恰当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教学评价不符合实际，课后反思敷衍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授课视频</w:t>
            </w: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教学设计科学合理，具有特色；教学内容</w:t>
            </w:r>
            <w:r>
              <w:rPr>
                <w:rFonts w:hint="eastAsia" w:ascii="宋体" w:hAnsi="宋体" w:eastAsia="宋体" w:cs="宋体"/>
                <w:szCs w:val="21"/>
              </w:rPr>
              <w:t>凸显职业教育特色，</w:t>
            </w:r>
            <w:r>
              <w:rPr>
                <w:rFonts w:hint="eastAsia" w:ascii="宋体" w:hAnsi="宋体" w:cs="宋体"/>
                <w:szCs w:val="21"/>
              </w:rPr>
              <w:t>并与语言教学有机结合；教学过程与实施系统优化，突出学生主体性原则；</w:t>
            </w:r>
            <w:r>
              <w:rPr>
                <w:rFonts w:hint="eastAsia" w:ascii="宋体" w:hAnsi="宋体" w:eastAsia="宋体" w:cs="宋体"/>
                <w:szCs w:val="21"/>
              </w:rPr>
              <w:t>教学方式方法</w:t>
            </w:r>
            <w:r>
              <w:rPr>
                <w:rFonts w:hint="eastAsia" w:ascii="宋体" w:hAnsi="宋体" w:cs="宋体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szCs w:val="21"/>
              </w:rPr>
              <w:t>数字技术运用恰当；展示教师良好综合素养</w:t>
            </w:r>
            <w:r>
              <w:rPr>
                <w:rFonts w:hint="eastAsia" w:ascii="宋体" w:hAnsi="宋体" w:cs="宋体"/>
                <w:szCs w:val="21"/>
              </w:rPr>
              <w:t>，视频拍摄清晰，整体效果好。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教学设计较为合理；教学内容</w:t>
            </w:r>
            <w:r>
              <w:rPr>
                <w:rFonts w:hint="eastAsia" w:ascii="宋体" w:hAnsi="宋体" w:eastAsia="宋体" w:cs="宋体"/>
                <w:szCs w:val="21"/>
              </w:rPr>
              <w:t>有职业教育特色，</w:t>
            </w:r>
            <w:r>
              <w:rPr>
                <w:rFonts w:hint="eastAsia" w:ascii="宋体" w:hAnsi="宋体" w:cs="宋体"/>
                <w:szCs w:val="21"/>
              </w:rPr>
              <w:t>并与语言教学相结合；教学过程与实施较好，能体现学生主体性原则；</w:t>
            </w:r>
            <w:r>
              <w:rPr>
                <w:rFonts w:hint="eastAsia" w:ascii="宋体" w:hAnsi="宋体" w:eastAsia="宋体" w:cs="宋体"/>
                <w:szCs w:val="21"/>
              </w:rPr>
              <w:t>教学方式方法较为恰当；教师表达清楚，</w:t>
            </w:r>
            <w:r>
              <w:rPr>
                <w:rFonts w:hint="eastAsia" w:ascii="宋体" w:hAnsi="宋体" w:cs="宋体"/>
                <w:szCs w:val="21"/>
              </w:rPr>
              <w:t>整体效果较好。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教学设计一般；教学内容包含职业技能与语言教学；教学过程与实施顺畅；</w:t>
            </w:r>
            <w:r>
              <w:rPr>
                <w:rFonts w:hint="eastAsia" w:ascii="宋体" w:hAnsi="宋体" w:eastAsia="宋体" w:cs="宋体"/>
                <w:szCs w:val="21"/>
              </w:rPr>
              <w:t>教学方式方法一般；教师表达尚清楚，</w:t>
            </w:r>
            <w:r>
              <w:rPr>
                <w:rFonts w:hint="eastAsia" w:ascii="宋体" w:hAnsi="宋体" w:cs="宋体"/>
                <w:szCs w:val="21"/>
              </w:rPr>
              <w:t>整体效果一般。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教学设计有缺陷；教学内容</w:t>
            </w:r>
            <w:r>
              <w:rPr>
                <w:rFonts w:hint="eastAsia" w:ascii="宋体" w:hAnsi="宋体" w:eastAsia="宋体" w:cs="宋体"/>
                <w:szCs w:val="21"/>
              </w:rPr>
              <w:t>职业教育与</w:t>
            </w:r>
            <w:r>
              <w:rPr>
                <w:rFonts w:hint="eastAsia" w:ascii="宋体" w:hAnsi="宋体" w:cs="宋体"/>
                <w:szCs w:val="21"/>
              </w:rPr>
              <w:t>语言教学脱节；教学过程与实施不顺畅；</w:t>
            </w:r>
            <w:r>
              <w:rPr>
                <w:rFonts w:hint="eastAsia" w:ascii="宋体" w:hAnsi="宋体" w:eastAsia="宋体" w:cs="宋体"/>
                <w:szCs w:val="21"/>
              </w:rPr>
              <w:t>教学方式方法有不恰当之处；教师表达不清晰，</w:t>
            </w:r>
            <w:r>
              <w:rPr>
                <w:rFonts w:hint="eastAsia" w:ascii="宋体" w:hAnsi="宋体" w:cs="宋体"/>
                <w:szCs w:val="21"/>
              </w:rPr>
              <w:t>整体效果较差。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说课视频</w:t>
            </w: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说课内容完整充实，</w:t>
            </w:r>
            <w:r>
              <w:rPr>
                <w:rFonts w:hint="eastAsia" w:ascii="宋体" w:hAnsi="宋体" w:eastAsia="宋体" w:cs="宋体"/>
                <w:szCs w:val="21"/>
              </w:rPr>
              <w:t>课程设计理念与思路清晰，课程定位准确，教学目标合理；教学内容设计</w:t>
            </w:r>
            <w:r>
              <w:rPr>
                <w:rFonts w:hint="eastAsia" w:ascii="宋体" w:hAnsi="宋体" w:cs="宋体"/>
                <w:szCs w:val="21"/>
              </w:rPr>
              <w:t>科学合理，凸显职业特色，</w:t>
            </w:r>
            <w:r>
              <w:rPr>
                <w:rFonts w:hint="eastAsia" w:ascii="宋体" w:hAnsi="宋体" w:eastAsia="宋体" w:cs="宋体"/>
                <w:szCs w:val="21"/>
              </w:rPr>
              <w:t>教学组织形式设计</w:t>
            </w:r>
            <w:r>
              <w:rPr>
                <w:rFonts w:hint="eastAsia" w:ascii="宋体" w:hAnsi="宋体" w:cs="宋体"/>
                <w:szCs w:val="21"/>
              </w:rPr>
              <w:t>注重学生主体原则；</w:t>
            </w:r>
            <w:r>
              <w:rPr>
                <w:rFonts w:hint="eastAsia" w:ascii="宋体" w:hAnsi="宋体" w:eastAsia="宋体" w:cs="宋体"/>
                <w:szCs w:val="21"/>
              </w:rPr>
              <w:t>考核方案</w:t>
            </w:r>
            <w:r>
              <w:rPr>
                <w:rFonts w:hint="eastAsia" w:ascii="宋体" w:hAnsi="宋体" w:cs="宋体"/>
                <w:szCs w:val="21"/>
              </w:rPr>
              <w:t>科学有效，</w:t>
            </w:r>
            <w:r>
              <w:rPr>
                <w:rFonts w:hint="eastAsia" w:ascii="宋体" w:hAnsi="宋体" w:eastAsia="宋体" w:cs="宋体"/>
                <w:szCs w:val="21"/>
              </w:rPr>
              <w:t>教学资源利用</w:t>
            </w:r>
            <w:r>
              <w:rPr>
                <w:rFonts w:hint="eastAsia" w:ascii="宋体" w:hAnsi="宋体" w:cs="宋体"/>
                <w:szCs w:val="21"/>
              </w:rPr>
              <w:t>充分合理；教师对课程有深入理解，表达清晰，整体效果好。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课程设计理念与思路较为清晰，课程定位较为准确，教学目标较为合理；教学内容设计有</w:t>
            </w:r>
            <w:r>
              <w:rPr>
                <w:rFonts w:hint="eastAsia" w:ascii="宋体" w:hAnsi="宋体" w:cs="宋体"/>
                <w:szCs w:val="21"/>
              </w:rPr>
              <w:t>职业特色，</w:t>
            </w:r>
            <w:r>
              <w:rPr>
                <w:rFonts w:hint="eastAsia" w:ascii="宋体" w:hAnsi="宋体" w:eastAsia="宋体" w:cs="宋体"/>
                <w:szCs w:val="21"/>
              </w:rPr>
              <w:t>教学组织形式设计较好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考核方案较为合理；</w:t>
            </w:r>
            <w:r>
              <w:rPr>
                <w:rFonts w:hint="eastAsia" w:ascii="宋体" w:hAnsi="宋体" w:cs="宋体"/>
                <w:szCs w:val="21"/>
              </w:rPr>
              <w:t>教师表达较为清晰，整体效果较好。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课程设计理念与思路基本清晰，课程定位基本准确，教学目标基本合理；教学内容设计一般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教学组织形式设计一般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考核方案基本合理；</w:t>
            </w:r>
            <w:r>
              <w:rPr>
                <w:rFonts w:hint="eastAsia" w:ascii="宋体" w:hAnsi="宋体" w:cs="宋体"/>
                <w:szCs w:val="21"/>
              </w:rPr>
              <w:t>教师表达尚清楚，整体效果一般。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课程设计理念与思路基本不清晰，课程定位与教学目标有偏差；教学内容设计与教学组织形式设计不恰当</w:t>
            </w:r>
            <w:r>
              <w:rPr>
                <w:rFonts w:hint="eastAsia" w:ascii="宋体" w:hAnsi="宋体" w:cs="宋体"/>
                <w:szCs w:val="21"/>
              </w:rPr>
              <w:t>；教师表达不清楚，整体效果较差。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职业技能展示视频</w:t>
            </w: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职业技能娴熟，操作规范，展示流畅；解说语言准确到位，展示核心技能要点；教师着装得体，举止自然大方，视频拍摄清晰，整体展示效果好。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职业技能操作规范，展示较为流畅；解说语言准确，能展示核心技能要点；教师举止自然，整体展示效果较好。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能完整展示职业技能；解说语言基本准确，整体展示效果一般。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21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职业技能不熟练；解说语言不到位，整体展示效果较差。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0-11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00000000"/>
    <w:rsid w:val="47DD7C16"/>
    <w:rsid w:val="6BF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1862</Words>
  <Characters>1924</Characters>
  <Lines>0</Lines>
  <Paragraphs>0</Paragraphs>
  <TotalTime>0</TotalTime>
  <ScaleCrop>false</ScaleCrop>
  <LinksUpToDate>false</LinksUpToDate>
  <CharactersWithSpaces>1950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2023-07-10T01:30:00Z</dcterms:created>
  <dc:creator>Administrator</dc:creator>
  <cp:lastModifiedBy>东子( ･ิϖ･ิ)</cp:lastModifiedBy>
  <dcterms:modified xsi:type="dcterms:W3CDTF">2023-07-10T01:32:23Z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23608A5C46394DB99D3BE374BFF399CA_12</vt:lpwstr>
  </property>
</Properties>
</file>